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color w:val="212121"/>
          <w:sz w:val="22"/>
          <w:szCs w:val="22"/>
        </w:rPr>
        <w:br/>
      </w:r>
      <w:r>
        <w:rPr>
          <w:rFonts w:asciiTheme="minorHAnsi" w:eastAsiaTheme="minorHAnsi" w:hAnsiTheme="minorHAnsi" w:cstheme="minorBidi"/>
          <w:noProof/>
          <w:sz w:val="22"/>
          <w:szCs w:val="22"/>
        </w:rPr>
        <w:drawing>
          <wp:inline distT="0" distB="0" distL="0" distR="0" wp14:anchorId="5B82B4A8" wp14:editId="69833036">
            <wp:extent cx="685800" cy="342900"/>
            <wp:effectExtent l="0" t="0" r="0" b="0"/>
            <wp:docPr id="12" name="Picture 12" descr="C:\Users\matthew.dupont\AppData\Local\Microsoft\Windows\INetCache\Content.MSO\75DEA4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thew.dupont\AppData\Local\Microsoft\Windows\INetCache\Content.MSO\75DEA47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Pr>
          <w:rFonts w:ascii="Calibri" w:hAnsi="Calibri" w:cs="Calibri"/>
          <w:color w:val="212121"/>
          <w:sz w:val="22"/>
          <w:szCs w:val="22"/>
        </w:rPr>
        <w:br w:type="textWrapping" w:clear="all"/>
      </w:r>
      <w:r>
        <w:rPr>
          <w:rFonts w:ascii="inherit" w:hAnsi="inherit" w:cs="Calibri"/>
          <w:b/>
          <w:bCs/>
          <w:color w:val="212121"/>
          <w:sz w:val="36"/>
          <w:szCs w:val="36"/>
          <w:bdr w:val="none" w:sz="0" w:space="0" w:color="auto" w:frame="1"/>
        </w:rPr>
        <w:t>ULV Machine Calibration Workshop</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inherit" w:hAnsi="inherit" w:cs="Calibri"/>
          <w:b/>
          <w:bCs/>
          <w:color w:val="212121"/>
          <w:bdr w:val="none" w:sz="0" w:space="0" w:color="auto" w:frame="1"/>
        </w:rPr>
        <w:t> </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proofErr w:type="spellStart"/>
      <w:r>
        <w:rPr>
          <w:rFonts w:ascii="inherit" w:hAnsi="inherit" w:cs="Calibri"/>
          <w:color w:val="212121"/>
          <w:bdr w:val="none" w:sz="0" w:space="0" w:color="auto" w:frame="1"/>
        </w:rPr>
        <w:t>AllPro</w:t>
      </w:r>
      <w:proofErr w:type="spellEnd"/>
      <w:r>
        <w:rPr>
          <w:rFonts w:ascii="inherit" w:hAnsi="inherit" w:cs="Calibri"/>
          <w:color w:val="212121"/>
          <w:bdr w:val="none" w:sz="0" w:space="0" w:color="auto" w:frame="1"/>
        </w:rPr>
        <w:t xml:space="preserve"> Vector Group would like to welcome you to this year’s calibration workshop. This year we will be providing calibrations only. There will be no classes or credits for CEUs.</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 </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 xml:space="preserve">**We ask that you bring ULV machines in operating order with fresh fuel, charged batteries, fresh adulticide product and its labeling.  There will not be time to repair machines in poor or non-working </w:t>
      </w:r>
      <w:r w:rsidR="00D8659C">
        <w:rPr>
          <w:rFonts w:ascii="Calibri" w:hAnsi="Calibri" w:cs="Calibri"/>
          <w:b/>
          <w:bCs/>
          <w:color w:val="212121"/>
          <w:sz w:val="22"/>
          <w:szCs w:val="22"/>
        </w:rPr>
        <w:t>condition. *</w:t>
      </w:r>
      <w:bookmarkStart w:id="0" w:name="_GoBack"/>
      <w:bookmarkEnd w:id="0"/>
      <w:r>
        <w:rPr>
          <w:rFonts w:ascii="Calibri" w:hAnsi="Calibri" w:cs="Calibri"/>
          <w:b/>
          <w:bCs/>
          <w:color w:val="212121"/>
          <w:sz w:val="22"/>
          <w:szCs w:val="22"/>
        </w:rPr>
        <w:t>*</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 </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This FREE workshop is by RSVP Appointment ONLY.  All are welcome</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color w:val="212121"/>
          <w:sz w:val="22"/>
          <w:szCs w:val="22"/>
        </w:rPr>
        <w:t>To RSVP follow this link </w:t>
      </w:r>
      <w:hyperlink r:id="rId5" w:tgtFrame="_blank" w:history="1">
        <w:r>
          <w:rPr>
            <w:rStyle w:val="Hyperlink"/>
            <w:rFonts w:ascii="Calibri" w:hAnsi="Calibri" w:cs="Calibri"/>
            <w:color w:val="954F72"/>
            <w:sz w:val="22"/>
            <w:szCs w:val="22"/>
            <w:bdr w:val="none" w:sz="0" w:space="0" w:color="auto" w:frame="1"/>
          </w:rPr>
          <w:t>https://forms.gle/H1qa8KXvBU3sRwos5</w:t>
        </w:r>
      </w:hyperlink>
      <w:r>
        <w:rPr>
          <w:rFonts w:ascii="Calibri" w:hAnsi="Calibri" w:cs="Calibri"/>
          <w:color w:val="212121"/>
          <w:sz w:val="22"/>
          <w:szCs w:val="22"/>
        </w:rPr>
        <w:t> or call/email James Overman at 888-603-1008</w:t>
      </w:r>
      <w:hyperlink r:id="rId6" w:tgtFrame="_blank" w:history="1">
        <w:r>
          <w:rPr>
            <w:rStyle w:val="Hyperlink"/>
            <w:rFonts w:ascii="Calibri" w:hAnsi="Calibri" w:cs="Calibri"/>
            <w:color w:val="954F72"/>
            <w:sz w:val="22"/>
            <w:szCs w:val="22"/>
            <w:bdr w:val="none" w:sz="0" w:space="0" w:color="auto" w:frame="1"/>
          </w:rPr>
          <w:t>james@allprovector.com</w:t>
        </w:r>
      </w:hyperlink>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color w:val="212121"/>
          <w:sz w:val="22"/>
          <w:szCs w:val="22"/>
        </w:rPr>
        <w:t>Please respond by April 24th at 5:00 PM</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inherit" w:hAnsi="inherit" w:cs="Calibri"/>
          <w:b/>
          <w:bCs/>
          <w:color w:val="212121"/>
          <w:u w:val="single"/>
          <w:bdr w:val="none" w:sz="0" w:space="0" w:color="auto" w:frame="1"/>
        </w:rPr>
        <w:t>Calibrations to be held by appointment between 9 am and 3 pm</w:t>
      </w:r>
      <w:r>
        <w:rPr>
          <w:rFonts w:ascii="inherit" w:hAnsi="inherit" w:cs="Calibri"/>
          <w:b/>
          <w:bCs/>
          <w:color w:val="212121"/>
          <w:bdr w:val="none" w:sz="0" w:space="0" w:color="auto" w:frame="1"/>
        </w:rPr>
        <w:t>:</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 </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Rocky Mount:                    April 30</w:t>
      </w:r>
      <w:r>
        <w:rPr>
          <w:rFonts w:ascii="Calibri" w:hAnsi="Calibri" w:cs="Calibri"/>
          <w:b/>
          <w:bCs/>
          <w:color w:val="212121"/>
          <w:sz w:val="22"/>
          <w:szCs w:val="22"/>
          <w:vertAlign w:val="superscript"/>
        </w:rPr>
        <w:t>th</w:t>
      </w:r>
      <w:r>
        <w:rPr>
          <w:rFonts w:ascii="Calibri" w:hAnsi="Calibri" w:cs="Calibri"/>
          <w:b/>
          <w:bCs/>
          <w:color w:val="212121"/>
          <w:sz w:val="22"/>
          <w:szCs w:val="22"/>
        </w:rPr>
        <w:t>             Rocky Mount Environmental Services, </w:t>
      </w:r>
      <w:r>
        <w:rPr>
          <w:rStyle w:val="lrdczwznu7wahylyafv5"/>
          <w:rFonts w:ascii="Calibri" w:hAnsi="Calibri" w:cs="Calibri"/>
          <w:b/>
          <w:bCs/>
          <w:color w:val="212121"/>
          <w:sz w:val="22"/>
          <w:szCs w:val="22"/>
          <w:bdr w:val="none" w:sz="0" w:space="0" w:color="auto" w:frame="1"/>
        </w:rPr>
        <w:t>1221 Thorpe Rd., Rocky Mount, NC</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Kinston:                               May 1</w:t>
      </w:r>
      <w:r>
        <w:rPr>
          <w:rFonts w:ascii="Calibri" w:hAnsi="Calibri" w:cs="Calibri"/>
          <w:b/>
          <w:bCs/>
          <w:color w:val="212121"/>
          <w:sz w:val="22"/>
          <w:szCs w:val="22"/>
          <w:vertAlign w:val="superscript"/>
        </w:rPr>
        <w:t>st</w:t>
      </w:r>
      <w:r>
        <w:rPr>
          <w:rFonts w:ascii="Calibri" w:hAnsi="Calibri" w:cs="Calibri"/>
          <w:b/>
          <w:bCs/>
          <w:color w:val="212121"/>
          <w:sz w:val="22"/>
          <w:szCs w:val="22"/>
        </w:rPr>
        <w:t>                 Kinston Environmental Services, </w:t>
      </w:r>
      <w:r>
        <w:rPr>
          <w:rStyle w:val="lrdczwznu7wahylyafv5"/>
          <w:rFonts w:ascii="Calibri" w:hAnsi="Calibri" w:cs="Calibri"/>
          <w:b/>
          <w:bCs/>
          <w:color w:val="212121"/>
          <w:sz w:val="22"/>
          <w:szCs w:val="22"/>
          <w:bdr w:val="none" w:sz="0" w:space="0" w:color="auto" w:frame="1"/>
        </w:rPr>
        <w:t>2360 Highway 258 South, Kinston, NC</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Elizabethtown:                 May 2</w:t>
      </w:r>
      <w:r>
        <w:rPr>
          <w:rFonts w:ascii="Calibri" w:hAnsi="Calibri" w:cs="Calibri"/>
          <w:b/>
          <w:bCs/>
          <w:color w:val="212121"/>
          <w:sz w:val="22"/>
          <w:szCs w:val="22"/>
          <w:vertAlign w:val="superscript"/>
        </w:rPr>
        <w:t>nd</w:t>
      </w:r>
      <w:r>
        <w:rPr>
          <w:rFonts w:ascii="Calibri" w:hAnsi="Calibri" w:cs="Calibri"/>
          <w:b/>
          <w:bCs/>
          <w:color w:val="212121"/>
          <w:sz w:val="22"/>
          <w:szCs w:val="22"/>
        </w:rPr>
        <w:t>                                Bladen County Mosquito Control </w:t>
      </w:r>
      <w:r>
        <w:rPr>
          <w:rStyle w:val="lrdczwznu7wahylyafv5"/>
          <w:rFonts w:ascii="Calibri" w:hAnsi="Calibri" w:cs="Calibri"/>
          <w:b/>
          <w:bCs/>
          <w:color w:val="212121"/>
          <w:sz w:val="22"/>
          <w:szCs w:val="22"/>
          <w:bdr w:val="none" w:sz="0" w:space="0" w:color="auto" w:frame="1"/>
        </w:rPr>
        <w:t>699 Scout Lane Elizabethtown, NC</w:t>
      </w:r>
    </w:p>
    <w:p w:rsidR="006D21A8" w:rsidRDefault="006D21A8" w:rsidP="006D21A8">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inherit" w:hAnsi="inherit" w:cs="Calibri"/>
          <w:b/>
          <w:bCs/>
          <w:color w:val="212121"/>
          <w:bdr w:val="none" w:sz="0" w:space="0" w:color="auto" w:frame="1"/>
        </w:rPr>
        <w:t>Calibrations begin at 9 am</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inherit" w:hAnsi="inherit" w:cs="Calibri"/>
          <w:b/>
          <w:bCs/>
          <w:color w:val="212121"/>
          <w:bdr w:val="none" w:sz="0" w:space="0" w:color="auto" w:frame="1"/>
        </w:rPr>
        <w:t xml:space="preserve">Hosted by: </w:t>
      </w:r>
      <w:proofErr w:type="spellStart"/>
      <w:r>
        <w:rPr>
          <w:rFonts w:ascii="inherit" w:hAnsi="inherit" w:cs="Calibri"/>
          <w:b/>
          <w:bCs/>
          <w:color w:val="212121"/>
          <w:bdr w:val="none" w:sz="0" w:space="0" w:color="auto" w:frame="1"/>
        </w:rPr>
        <w:t>AllPro</w:t>
      </w:r>
      <w:proofErr w:type="spellEnd"/>
      <w:r>
        <w:rPr>
          <w:rFonts w:ascii="inherit" w:hAnsi="inherit" w:cs="Calibri"/>
          <w:b/>
          <w:bCs/>
          <w:color w:val="212121"/>
          <w:bdr w:val="none" w:sz="0" w:space="0" w:color="auto" w:frame="1"/>
        </w:rPr>
        <w:t xml:space="preserve"> Vector Group</w:t>
      </w:r>
    </w:p>
    <w:p w:rsidR="006D21A8" w:rsidRDefault="006D21A8" w:rsidP="006D21A8">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Carlos Gonzalez: Electrical Engineer, Kohler Certified Technician, CEO MCES LLC</w:t>
      </w:r>
    </w:p>
    <w:p w:rsidR="006D21A8" w:rsidRDefault="006D21A8" w:rsidP="006D21A8">
      <w:pPr>
        <w:pStyle w:val="xmsonormal"/>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212121"/>
          <w:sz w:val="22"/>
          <w:szCs w:val="22"/>
        </w:rPr>
        <w:t xml:space="preserve">James Overman: Sales Manager, </w:t>
      </w:r>
      <w:proofErr w:type="spellStart"/>
      <w:r>
        <w:rPr>
          <w:rFonts w:ascii="Calibri" w:hAnsi="Calibri" w:cs="Calibri"/>
          <w:b/>
          <w:bCs/>
          <w:color w:val="212121"/>
          <w:sz w:val="22"/>
          <w:szCs w:val="22"/>
        </w:rPr>
        <w:t>AllPro</w:t>
      </w:r>
      <w:proofErr w:type="spellEnd"/>
      <w:r>
        <w:rPr>
          <w:rFonts w:ascii="Calibri" w:hAnsi="Calibri" w:cs="Calibri"/>
          <w:b/>
          <w:bCs/>
          <w:color w:val="212121"/>
          <w:sz w:val="22"/>
          <w:szCs w:val="22"/>
        </w:rPr>
        <w:t xml:space="preserve"> Vector Group</w:t>
      </w:r>
    </w:p>
    <w:p w:rsidR="006D21A8" w:rsidRDefault="006D21A8" w:rsidP="006D21A8">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6D21A8" w:rsidRDefault="006D21A8" w:rsidP="006D21A8">
      <w:pPr>
        <w:pStyle w:val="xmsonormal"/>
        <w:shd w:val="clear" w:color="auto" w:fill="FFFFFF"/>
        <w:spacing w:before="0" w:beforeAutospacing="0" w:after="0" w:afterAutospacing="0"/>
        <w:ind w:left="810" w:hanging="810"/>
        <w:jc w:val="center"/>
        <w:rPr>
          <w:rFonts w:ascii="Calibri" w:hAnsi="Calibri" w:cs="Calibri"/>
          <w:color w:val="212121"/>
          <w:sz w:val="22"/>
          <w:szCs w:val="22"/>
        </w:rPr>
      </w:pPr>
      <w:r>
        <w:rPr>
          <w:rFonts w:ascii="inherit" w:hAnsi="inherit" w:cs="Calibri"/>
          <w:b/>
          <w:bCs/>
          <w:color w:val="212121"/>
          <w:sz w:val="20"/>
          <w:szCs w:val="20"/>
          <w:bdr w:val="none" w:sz="0" w:space="0" w:color="auto" w:frame="1"/>
        </w:rPr>
        <w:t>                                </w:t>
      </w:r>
      <w:r>
        <w:rPr>
          <w:rFonts w:asciiTheme="minorHAnsi" w:eastAsiaTheme="minorHAnsi" w:hAnsiTheme="minorHAnsi" w:cstheme="minorBidi"/>
          <w:noProof/>
          <w:sz w:val="22"/>
          <w:szCs w:val="22"/>
        </w:rPr>
        <w:drawing>
          <wp:inline distT="0" distB="0" distL="0" distR="0" wp14:anchorId="40597210" wp14:editId="043B8D04">
            <wp:extent cx="590550" cy="209550"/>
            <wp:effectExtent l="0" t="0" r="0" b="0"/>
            <wp:docPr id="13" name="Picture 13" descr="C:\Users\matthew.dupont\AppData\Local\Microsoft\Windows\INetCache\Content.MSO\A1CED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tthew.dupont\AppData\Local\Microsoft\Windows\INetCache\Content.MSO\A1CED5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Pr>
          <w:rFonts w:ascii="inherit" w:hAnsi="inherit" w:cs="Calibri"/>
          <w:b/>
          <w:bCs/>
          <w:color w:val="212121"/>
          <w:sz w:val="20"/>
          <w:szCs w:val="20"/>
          <w:bdr w:val="none" w:sz="0" w:space="0" w:color="auto" w:frame="1"/>
        </w:rPr>
        <w:t>           </w:t>
      </w:r>
      <w:r>
        <w:rPr>
          <w:rFonts w:asciiTheme="minorHAnsi" w:eastAsiaTheme="minorHAnsi" w:hAnsiTheme="minorHAnsi" w:cstheme="minorBidi"/>
          <w:noProof/>
          <w:sz w:val="22"/>
          <w:szCs w:val="22"/>
        </w:rPr>
        <w:drawing>
          <wp:inline distT="0" distB="0" distL="0" distR="0" wp14:anchorId="4279B245" wp14:editId="2E364031">
            <wp:extent cx="704850" cy="314325"/>
            <wp:effectExtent l="0" t="0" r="0" b="9525"/>
            <wp:docPr id="14" name="Picture 14" descr="C:\Users\matthew.dupont\AppData\Local\Microsoft\Windows\INetCache\Content.MSO\2BFACF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tthew.dupont\AppData\Local\Microsoft\Windows\INetCache\Content.MSO\2BFACFD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14325"/>
                    </a:xfrm>
                    <a:prstGeom prst="rect">
                      <a:avLst/>
                    </a:prstGeom>
                    <a:noFill/>
                    <a:ln>
                      <a:noFill/>
                    </a:ln>
                  </pic:spPr>
                </pic:pic>
              </a:graphicData>
            </a:graphic>
          </wp:inline>
        </w:drawing>
      </w:r>
      <w:r>
        <w:rPr>
          <w:rFonts w:ascii="inherit" w:hAnsi="inherit" w:cs="Calibri"/>
          <w:b/>
          <w:bCs/>
          <w:color w:val="212121"/>
          <w:sz w:val="20"/>
          <w:szCs w:val="20"/>
          <w:bdr w:val="none" w:sz="0" w:space="0" w:color="auto" w:frame="1"/>
        </w:rPr>
        <w:t>       </w:t>
      </w:r>
      <w:r>
        <w:rPr>
          <w:rFonts w:asciiTheme="minorHAnsi" w:eastAsiaTheme="minorHAnsi" w:hAnsiTheme="minorHAnsi" w:cstheme="minorBidi"/>
          <w:noProof/>
          <w:sz w:val="22"/>
          <w:szCs w:val="22"/>
        </w:rPr>
        <w:drawing>
          <wp:inline distT="0" distB="0" distL="0" distR="0" wp14:anchorId="51B8CE77" wp14:editId="1AE5DCA5">
            <wp:extent cx="571500" cy="533400"/>
            <wp:effectExtent l="0" t="0" r="0" b="0"/>
            <wp:docPr id="15" name="Picture 15" descr="C:\Users\matthew.dupont\AppData\Local\Microsoft\Windows\INetCache\Content.MSO\95F06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tthew.dupont\AppData\Local\Microsoft\Windows\INetCache\Content.MSO\95F0679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Pr>
          <w:rFonts w:ascii="inherit" w:hAnsi="inherit" w:cs="Calibri"/>
          <w:b/>
          <w:bCs/>
          <w:color w:val="212121"/>
          <w:sz w:val="20"/>
          <w:szCs w:val="20"/>
          <w:bdr w:val="none" w:sz="0" w:space="0" w:color="auto" w:frame="1"/>
        </w:rPr>
        <w:t>            </w:t>
      </w:r>
      <w:r>
        <w:rPr>
          <w:rFonts w:asciiTheme="minorHAnsi" w:eastAsiaTheme="minorHAnsi" w:hAnsiTheme="minorHAnsi" w:cstheme="minorBidi"/>
          <w:noProof/>
          <w:sz w:val="22"/>
          <w:szCs w:val="22"/>
        </w:rPr>
        <w:drawing>
          <wp:inline distT="0" distB="0" distL="0" distR="0" wp14:anchorId="39D59D6C" wp14:editId="312416DF">
            <wp:extent cx="1133475" cy="276225"/>
            <wp:effectExtent l="0" t="0" r="9525" b="9525"/>
            <wp:docPr id="16" name="Picture 16" descr="C:\Users\matthew.dupont\AppData\Local\Microsoft\Windows\INetCache\Content.MSO\F29DC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tthew.dupont\AppData\Local\Microsoft\Windows\INetCache\Content.MSO\F29DC0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r>
        <w:rPr>
          <w:rFonts w:ascii="inherit" w:hAnsi="inherit" w:cs="Calibri"/>
          <w:b/>
          <w:bCs/>
          <w:color w:val="212121"/>
          <w:sz w:val="20"/>
          <w:szCs w:val="20"/>
          <w:bdr w:val="none" w:sz="0" w:space="0" w:color="auto" w:frame="1"/>
        </w:rPr>
        <w:t>                        </w:t>
      </w:r>
      <w:r>
        <w:rPr>
          <w:rFonts w:asciiTheme="minorHAnsi" w:eastAsiaTheme="minorHAnsi" w:hAnsiTheme="minorHAnsi" w:cstheme="minorBidi"/>
          <w:noProof/>
          <w:sz w:val="22"/>
          <w:szCs w:val="22"/>
        </w:rPr>
        <w:drawing>
          <wp:inline distT="0" distB="0" distL="0" distR="0" wp14:anchorId="53050B2E" wp14:editId="1FE8A882">
            <wp:extent cx="762000" cy="114300"/>
            <wp:effectExtent l="0" t="0" r="0" b="0"/>
            <wp:docPr id="17" name="Picture 17" descr="C:\Users\matthew.dupont\AppData\Local\Microsoft\Windows\INetCache\Content.MSO\15FF40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tthew.dupont\AppData\Local\Microsoft\Windows\INetCache\Content.MSO\15FF40A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p w:rsidR="006D21A8" w:rsidRDefault="006D21A8" w:rsidP="006D21A8">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B2276C" w:rsidRDefault="00D8659C"/>
    <w:sectPr w:rsidR="00B2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A8"/>
    <w:rsid w:val="004405DE"/>
    <w:rsid w:val="006D21A8"/>
    <w:rsid w:val="00774515"/>
    <w:rsid w:val="00D8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6476B-7F94-40FD-9542-0D9DF80E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D2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1A8"/>
    <w:rPr>
      <w:color w:val="0000FF"/>
      <w:u w:val="single"/>
    </w:rPr>
  </w:style>
  <w:style w:type="character" w:customStyle="1" w:styleId="lrdczwznu7wahylyafv5">
    <w:name w:val="lrd_czwznu7wahylyafv5"/>
    <w:basedOn w:val="DefaultParagraphFont"/>
    <w:rsid w:val="006D21A8"/>
  </w:style>
  <w:style w:type="paragraph" w:styleId="BalloonText">
    <w:name w:val="Balloon Text"/>
    <w:basedOn w:val="Normal"/>
    <w:link w:val="BalloonTextChar"/>
    <w:uiPriority w:val="99"/>
    <w:semiHidden/>
    <w:unhideWhenUsed/>
    <w:rsid w:val="006D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allprovector.com" TargetMode="External"/><Relationship Id="rId11" Type="http://schemas.openxmlformats.org/officeDocument/2006/relationships/image" Target="media/image6.png"/><Relationship Id="rId5" Type="http://schemas.openxmlformats.org/officeDocument/2006/relationships/hyperlink" Target="https://forms.gle/H1qa8KXvBU3sRwos5"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Dupont</dc:creator>
  <cp:keywords/>
  <dc:description/>
  <cp:lastModifiedBy>Jeff Brown</cp:lastModifiedBy>
  <cp:revision>2</cp:revision>
  <dcterms:created xsi:type="dcterms:W3CDTF">2019-04-09T20:00:00Z</dcterms:created>
  <dcterms:modified xsi:type="dcterms:W3CDTF">2019-04-09T20:05:00Z</dcterms:modified>
</cp:coreProperties>
</file>